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B7" w:rsidRPr="00710B16" w:rsidRDefault="00587DBC" w:rsidP="00D040B7">
      <w:pPr>
        <w:rPr>
          <w:rFonts w:ascii="Times New Roman" w:eastAsia="仿宋" w:hAnsi="Times New Roman"/>
          <w:b/>
          <w:sz w:val="32"/>
          <w:szCs w:val="32"/>
        </w:rPr>
      </w:pPr>
      <w:r w:rsidRPr="00710B16">
        <w:rPr>
          <w:rFonts w:ascii="Times New Roman" w:eastAsia="仿宋" w:hAnsi="仿宋"/>
          <w:b/>
          <w:sz w:val="32"/>
          <w:szCs w:val="32"/>
        </w:rPr>
        <w:t>附件</w:t>
      </w:r>
      <w:r w:rsidRPr="00710B16">
        <w:rPr>
          <w:rFonts w:ascii="Times New Roman" w:eastAsia="仿宋" w:hAnsi="Times New Roman"/>
          <w:b/>
          <w:sz w:val="32"/>
          <w:szCs w:val="32"/>
        </w:rPr>
        <w:t>1</w:t>
      </w:r>
      <w:r w:rsidRPr="00710B16">
        <w:rPr>
          <w:rFonts w:ascii="Times New Roman" w:eastAsia="仿宋" w:hAnsi="仿宋"/>
          <w:b/>
          <w:sz w:val="32"/>
          <w:szCs w:val="32"/>
        </w:rPr>
        <w:t>：</w:t>
      </w:r>
    </w:p>
    <w:p w:rsidR="00587DBC" w:rsidRPr="00710B16" w:rsidRDefault="00587DBC" w:rsidP="00587DBC">
      <w:pPr>
        <w:jc w:val="center"/>
        <w:rPr>
          <w:rFonts w:ascii="方正小标宋_GBK" w:eastAsia="方正小标宋_GBK" w:hAnsi="Times New Roman"/>
          <w:sz w:val="44"/>
          <w:szCs w:val="44"/>
        </w:rPr>
      </w:pPr>
      <w:r w:rsidRPr="00710B16">
        <w:rPr>
          <w:rFonts w:ascii="方正小标宋_GBK" w:eastAsia="方正小标宋_GBK" w:hAnsi="宋体" w:hint="eastAsia"/>
          <w:sz w:val="44"/>
          <w:szCs w:val="44"/>
        </w:rPr>
        <w:t>彭水县国有企业招聘岗位及招聘条件</w:t>
      </w:r>
    </w:p>
    <w:p w:rsidR="00587DBC" w:rsidRPr="00710B16" w:rsidRDefault="00587DBC" w:rsidP="00D040B7">
      <w:pPr>
        <w:rPr>
          <w:rFonts w:ascii="Times New Roman" w:hAnsi="Times New Roman"/>
        </w:rPr>
      </w:pPr>
    </w:p>
    <w:tbl>
      <w:tblPr>
        <w:tblW w:w="10341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8"/>
        <w:gridCol w:w="625"/>
        <w:gridCol w:w="625"/>
        <w:gridCol w:w="542"/>
        <w:gridCol w:w="6011"/>
      </w:tblGrid>
      <w:tr w:rsidR="003C3629" w:rsidRPr="00710B16" w:rsidTr="00FE526D">
        <w:trPr>
          <w:trHeight w:val="107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3C3629" w:rsidP="00231AF5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710B16">
              <w:rPr>
                <w:rFonts w:ascii="Times New Roman" w:hAnsi="宋体"/>
                <w:color w:val="000000"/>
                <w:kern w:val="0"/>
                <w:sz w:val="24"/>
              </w:rPr>
              <w:t>招聘企业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29" w:rsidRPr="00710B16" w:rsidRDefault="003C3629" w:rsidP="00231AF5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hAnsi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3C3629" w:rsidP="00231AF5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hAnsi="宋体"/>
                <w:color w:val="000000"/>
                <w:kern w:val="0"/>
                <w:sz w:val="24"/>
              </w:rPr>
              <w:t>职位</w:t>
            </w:r>
          </w:p>
          <w:p w:rsidR="003C3629" w:rsidRPr="00710B16" w:rsidRDefault="003C3629" w:rsidP="00231AF5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710B16">
              <w:rPr>
                <w:rFonts w:ascii="Times New Roman" w:hAnsi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3C3629" w:rsidP="00231AF5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710B16">
              <w:rPr>
                <w:rFonts w:ascii="Times New Roman" w:hAnsi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035473" w:rsidP="00231AF5">
            <w:pPr>
              <w:widowControl/>
              <w:spacing w:line="500" w:lineRule="exact"/>
              <w:ind w:rightChars="1233" w:right="2589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 w:rsidRPr="00710B1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</w:t>
            </w:r>
            <w:r w:rsidR="003C3629" w:rsidRPr="00710B16">
              <w:rPr>
                <w:rFonts w:ascii="Times New Roman" w:hAnsi="宋体"/>
                <w:color w:val="000000"/>
                <w:kern w:val="0"/>
                <w:sz w:val="24"/>
              </w:rPr>
              <w:t>招聘条件</w:t>
            </w:r>
          </w:p>
        </w:tc>
      </w:tr>
      <w:tr w:rsidR="003C3629" w:rsidRPr="00710B16" w:rsidTr="00D379D1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3C3629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1D43E4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施工管理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3C3629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</w:t>
            </w:r>
            <w:r w:rsidR="001D43E4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-1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629" w:rsidRPr="00710B16" w:rsidRDefault="00B45DFA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79" w:rsidRDefault="00574279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1D43E4" w:rsidRPr="00710B16" w:rsidRDefault="001D43E4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 w:rsidR="000D1A16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 w:rsidR="009358B9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 w:rsidR="00574279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="009358B9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大专</w:t>
            </w:r>
            <w:r w:rsidR="000D1A16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及以上学历</w:t>
            </w:r>
            <w:r w:rsidR="008C57E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="008C57E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35</w:t>
            </w:r>
            <w:r w:rsidR="00141A0A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岁</w:t>
            </w:r>
            <w:r w:rsidR="00B45DFA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以下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，男女不限；</w:t>
            </w:r>
          </w:p>
          <w:p w:rsidR="00DB2282" w:rsidRPr="00710B16" w:rsidRDefault="001D43E4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="000D1A16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专业类：土木类</w:t>
            </w:r>
          </w:p>
          <w:p w:rsidR="001D43E4" w:rsidRPr="00710B16" w:rsidRDefault="001D43E4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持有相关专业二级建造师执业</w:t>
            </w:r>
            <w:r w:rsidR="008E525A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及以上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资格</w:t>
            </w:r>
            <w:r w:rsidR="009742E5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者优先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；</w:t>
            </w:r>
          </w:p>
          <w:p w:rsidR="001D43E4" w:rsidRPr="00710B16" w:rsidRDefault="001D43E4" w:rsidP="008C57E2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  <w:p w:rsidR="003C3629" w:rsidRPr="00710B16" w:rsidRDefault="003C3629" w:rsidP="00231AF5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1D43E4" w:rsidRPr="00710B16" w:rsidTr="00D379D1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E4" w:rsidRPr="00710B16" w:rsidRDefault="001D43E4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E4" w:rsidRPr="00710B16" w:rsidRDefault="001D43E4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造价管理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E4" w:rsidRPr="00710B16" w:rsidRDefault="001D43E4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E4" w:rsidRPr="00710B16" w:rsidRDefault="006A3378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E4" w:rsidRPr="00710B16" w:rsidRDefault="001D43E4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 w:rsidR="002F7F8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应届大学</w:t>
            </w:r>
            <w:r w:rsidR="002F7F8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毕业生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，</w:t>
            </w:r>
            <w:r w:rsidR="002F7F8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大专</w:t>
            </w:r>
            <w:r w:rsidR="00DB2282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及以上学历，</w:t>
            </w:r>
            <w:r w:rsidR="008C57E2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="00141A0A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岁</w:t>
            </w:r>
            <w:r w:rsidR="00B45DFA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以下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，男女不限；</w:t>
            </w:r>
          </w:p>
          <w:p w:rsidR="001D43E4" w:rsidRPr="00710B16" w:rsidRDefault="001D43E4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="00DB2282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</w:t>
            </w:r>
            <w:r w:rsidR="00C143B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管理科学与工程类</w:t>
            </w:r>
            <w:r w:rsidR="00BC669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、土木类</w:t>
            </w:r>
            <w:r w:rsidR="00C143BD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；</w:t>
            </w:r>
          </w:p>
          <w:p w:rsidR="001D43E4" w:rsidRPr="00710B16" w:rsidRDefault="001D43E4" w:rsidP="008C57E2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710B16" w:rsidTr="00D379D1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城市规划设计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6A337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01-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DB2282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C143BD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专业类：建筑类；</w:t>
            </w:r>
          </w:p>
          <w:p w:rsidR="00692B43" w:rsidRPr="00710B16" w:rsidRDefault="00692B43" w:rsidP="00D379D1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710B16" w:rsidTr="00D379D1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6A337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01-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DB2282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应届大学毕业生，本科及以上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学历，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DB2282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专业类：工商管理类、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财政学类；</w:t>
            </w:r>
          </w:p>
          <w:p w:rsidR="00692B43" w:rsidRPr="00710B16" w:rsidRDefault="00692B43" w:rsidP="00D379D1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710B16" w:rsidTr="00500C01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lastRenderedPageBreak/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6A337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01-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9742E5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大专及以上学历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35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Default="00692B43" w:rsidP="009742E5">
            <w:pPr>
              <w:spacing w:line="594" w:lineRule="exact"/>
              <w:ind w:firstLineChars="100" w:firstLine="24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专业类：工商管理类、财政学类；</w:t>
            </w:r>
          </w:p>
          <w:p w:rsidR="00692B43" w:rsidRPr="00500C01" w:rsidRDefault="00692B43" w:rsidP="00500C01">
            <w:pPr>
              <w:ind w:firstLineChars="150" w:firstLine="36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具有会计资格证，</w:t>
            </w: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  <w:r w:rsidRPr="009742E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年以上财务核算、会计工作经验。</w:t>
            </w:r>
          </w:p>
        </w:tc>
      </w:tr>
      <w:tr w:rsidR="00692B43" w:rsidRPr="00710B16" w:rsidTr="00500C01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生产运行管理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6A337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01-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Default="00692B43" w:rsidP="00500C01">
            <w:pPr>
              <w:spacing w:line="594" w:lineRule="exact"/>
              <w:ind w:firstLineChars="150" w:firstLine="36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大专及以上学历，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</w:p>
          <w:p w:rsidR="00692B43" w:rsidRPr="00710B16" w:rsidRDefault="00692B43" w:rsidP="00500C01">
            <w:pPr>
              <w:spacing w:line="594" w:lineRule="exact"/>
              <w:ind w:firstLineChars="150" w:firstLine="36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专业类：机械类、电气类</w:t>
            </w:r>
          </w:p>
        </w:tc>
      </w:tr>
      <w:tr w:rsidR="00692B43" w:rsidRPr="00710B16" w:rsidTr="00574279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彭水县城市建设投资有限责任公司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水质检测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6A3378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-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8744F3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本科及以上学历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</w:p>
          <w:p w:rsidR="00692B43" w:rsidRPr="00710B16" w:rsidRDefault="00692B43" w:rsidP="00500C01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专业类：化学类</w:t>
            </w:r>
          </w:p>
        </w:tc>
      </w:tr>
      <w:tr w:rsidR="00692B43" w:rsidRPr="00710B16" w:rsidTr="00366EE8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 w:rsidRPr="00710B16">
              <w:rPr>
                <w:rFonts w:ascii="Times New Roman" w:eastAsia="方正仿宋_GBK" w:hAnsi="Times New Roman"/>
                <w:sz w:val="24"/>
              </w:rPr>
              <w:t>九黎旅游控股集团有限公司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A5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A5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02-1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A5124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A5124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 w:rsidR="006A3378"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 w:rsidR="006A3378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500C01">
            <w:pPr>
              <w:spacing w:line="594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2. 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专业要求：土木工程、土木工程教育、建筑与土木工程，建筑与土木工程领域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、工程造价专业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。</w:t>
            </w:r>
          </w:p>
        </w:tc>
      </w:tr>
      <w:tr w:rsidR="00692B43" w:rsidRPr="00710B16" w:rsidTr="00B77EF2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 w:rsidRPr="00710B16">
              <w:rPr>
                <w:rFonts w:ascii="Times New Roman" w:eastAsia="方正仿宋_GBK" w:hAnsi="Times New Roman"/>
                <w:sz w:val="24"/>
              </w:rPr>
              <w:t>九黎旅游控股集团有限公司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F253A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F253A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F253A3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00C01">
            <w:pPr>
              <w:spacing w:line="594" w:lineRule="exact"/>
              <w:ind w:firstLineChars="50" w:firstLine="12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Default="00692B43" w:rsidP="005A5124">
            <w:pPr>
              <w:spacing w:line="594" w:lineRule="exact"/>
              <w:ind w:firstLineChars="150" w:firstLine="36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：</w:t>
            </w:r>
            <w:r w:rsidRPr="00B77EF2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审计学、财务管理、审计、会计、会计学、审计实务、财务会计、税务与会计、财务会计教育、国际会计、会计电算化、财务电算化、会计与统计核算、财务信息管理、企业会计、理财学、企业财务管理、财会、工程会计管理。</w:t>
            </w:r>
          </w:p>
          <w:p w:rsidR="00692B43" w:rsidRPr="00710B16" w:rsidRDefault="00692B43" w:rsidP="005A5124">
            <w:pPr>
              <w:spacing w:line="594" w:lineRule="exact"/>
              <w:ind w:firstLineChars="150" w:firstLine="36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710B16" w:rsidTr="00B77EF2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lastRenderedPageBreak/>
              <w:t>重庆</w:t>
            </w:r>
            <w:r w:rsidRPr="00710B16">
              <w:rPr>
                <w:rFonts w:ascii="Times New Roman" w:eastAsia="方正仿宋_GBK" w:hAnsi="Times New Roman"/>
                <w:sz w:val="24"/>
              </w:rPr>
              <w:t>九黎旅游控股集团有限公司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02-3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141A0A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专业要求：酒店管理。</w:t>
            </w:r>
          </w:p>
        </w:tc>
      </w:tr>
      <w:tr w:rsidR="00692B43" w:rsidRPr="00710B16" w:rsidTr="00B77EF2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 w:rsidRPr="00710B16">
              <w:rPr>
                <w:rFonts w:ascii="Times New Roman" w:eastAsia="方正仿宋_GBK" w:hAnsi="Times New Roman"/>
                <w:sz w:val="24"/>
              </w:rPr>
              <w:t>九黎旅游控股集团有限公司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主持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02-4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9516B2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专业要求：播音与主持艺术。</w:t>
            </w:r>
          </w:p>
        </w:tc>
      </w:tr>
      <w:tr w:rsidR="00692B43" w:rsidRPr="00710B16" w:rsidTr="00CD35DA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重庆</w:t>
            </w:r>
            <w:r w:rsidRPr="00710B16">
              <w:rPr>
                <w:rFonts w:ascii="Times New Roman" w:eastAsia="方正仿宋_GBK" w:hAnsi="Times New Roman"/>
                <w:sz w:val="24"/>
              </w:rPr>
              <w:t>九黎旅游控股集团有限公司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41A0A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综合岗位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02-5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全日制普通高校大专及以上学历，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35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1D43E4">
            <w:pPr>
              <w:widowControl/>
              <w:spacing w:line="440" w:lineRule="exact"/>
              <w:ind w:firstLineChars="150" w:firstLine="360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专业不限。</w:t>
            </w:r>
          </w:p>
        </w:tc>
      </w:tr>
      <w:tr w:rsidR="00692B43" w:rsidRPr="00710B16" w:rsidTr="00CD35DA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重庆福冠投资集团有限公司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03-1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231AF5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全日制普通高校大专及以上学历，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35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231AF5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专业类：工商管理类；</w:t>
            </w:r>
          </w:p>
          <w:p w:rsidR="00692B43" w:rsidRPr="00710B16" w:rsidRDefault="00692B43" w:rsidP="0027586F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具有会计资格证，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年以上会计工作经验</w:t>
            </w:r>
          </w:p>
        </w:tc>
      </w:tr>
      <w:tr w:rsidR="00692B43" w:rsidRPr="00710B16" w:rsidTr="00CD35DA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096719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lastRenderedPageBreak/>
              <w:t>重庆福冠投资集团有限公司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096719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096719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03-2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096719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587DBC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231AF5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专业类：工商管理类。</w:t>
            </w:r>
          </w:p>
        </w:tc>
      </w:tr>
      <w:tr w:rsidR="00692B43" w:rsidRPr="003F38FE" w:rsidTr="00F45A29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43" w:rsidRPr="002321B5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专业类：中国语言文学类、新闻传播学类；</w:t>
            </w:r>
          </w:p>
          <w:p w:rsidR="00692B43" w:rsidRPr="002321B5" w:rsidRDefault="00692B43" w:rsidP="00CE3741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岗位要求：服务年限不得低于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年。</w:t>
            </w:r>
          </w:p>
          <w:p w:rsidR="00692B43" w:rsidRPr="002321B5" w:rsidRDefault="00692B43" w:rsidP="0027586F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3F38FE" w:rsidTr="00F45A29">
        <w:trPr>
          <w:trHeight w:val="3119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2321B5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全日制普通高校大学毕业生，本科及以上学历，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35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：审计学、财务管理、审计、会计、会计学、审计实务、财务会计、税务与会计、财务会计教育、国际会计、会计电算化、财务电算化、会计与统计核算、财务信息管理、工业会计、企业会计、理财学、企业财务管理、财会、工程财务管理；</w:t>
            </w:r>
          </w:p>
          <w:p w:rsidR="00692B43" w:rsidRDefault="00692B43" w:rsidP="00F45A29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岗位要求：服务年限不得低于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  <w:p w:rsidR="00692B43" w:rsidRPr="00F45A29" w:rsidRDefault="00692B43" w:rsidP="00F45A29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3F38FE" w:rsidTr="00F45A29">
        <w:trPr>
          <w:trHeight w:val="198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2321B5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造价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2321B5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专业要求：管理科学与工程类；</w:t>
            </w:r>
          </w:p>
          <w:p w:rsidR="00692B43" w:rsidRPr="002321B5" w:rsidRDefault="00692B43" w:rsidP="00D84190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岗位要求：服务年限不得低于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2321B5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</w:tc>
      </w:tr>
      <w:tr w:rsidR="00692B43" w:rsidRPr="003F38FE" w:rsidTr="00F45A29">
        <w:trPr>
          <w:trHeight w:val="226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F45A29">
              <w:rPr>
                <w:rFonts w:ascii="Times New Roman" w:eastAsia="方正仿宋_GBK" w:hAnsi="Times New Roman"/>
                <w:sz w:val="24"/>
              </w:rPr>
              <w:lastRenderedPageBreak/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测量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F45A29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F45A29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专业类：测绘类；</w:t>
            </w:r>
          </w:p>
          <w:p w:rsidR="00692B43" w:rsidRPr="00F45A29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服务年限不得低于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。</w:t>
            </w:r>
          </w:p>
          <w:p w:rsidR="00692B43" w:rsidRPr="00F45A29" w:rsidRDefault="00692B43" w:rsidP="0027586F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3F38FE" w:rsidTr="00587DBC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F45A29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工程管理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137BCB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F45A29" w:rsidRDefault="00692B43" w:rsidP="00CD0F00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专业类：土木类、管理科学与工程类、建筑类；</w:t>
            </w:r>
          </w:p>
          <w:p w:rsidR="00692B43" w:rsidRPr="00F45A29" w:rsidRDefault="00692B43" w:rsidP="00137BCB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岗位要求：服务年限不得低于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年。</w:t>
            </w:r>
          </w:p>
          <w:p w:rsidR="00692B43" w:rsidRPr="00F45A29" w:rsidRDefault="00692B43" w:rsidP="00F45A29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3F38FE" w:rsidTr="00F45A29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F45A29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招商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137BCB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1. 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毕业生，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本科及以上学历，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岁周岁以下，男女不限；</w:t>
            </w:r>
          </w:p>
          <w:p w:rsidR="00692B43" w:rsidRPr="00F45A29" w:rsidRDefault="00692B43" w:rsidP="00137BCB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专业不限；</w:t>
            </w:r>
          </w:p>
          <w:p w:rsidR="00692B43" w:rsidRPr="00F45A29" w:rsidRDefault="00692B43" w:rsidP="00F45A29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3. 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岗位要求：服务年限不低于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年。</w:t>
            </w:r>
          </w:p>
        </w:tc>
      </w:tr>
      <w:tr w:rsidR="00692B43" w:rsidRPr="003F38FE" w:rsidTr="00F45A29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F45A29">
              <w:rPr>
                <w:rFonts w:ascii="Times New Roman" w:eastAsia="方正仿宋_GBK" w:hAnsi="Times New Roman"/>
                <w:sz w:val="24"/>
              </w:rPr>
              <w:t>重庆彭水工业园区建设实业有限责任公司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7586F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法务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04-7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231AF5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F45A29" w:rsidRDefault="00692B43" w:rsidP="00137BCB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全日制普通高校大学毕业生，本科及以上学历，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35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F45A29" w:rsidRDefault="00692B43" w:rsidP="00137BCB">
            <w:pPr>
              <w:spacing w:line="594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专业类：法学类；</w:t>
            </w:r>
          </w:p>
          <w:p w:rsidR="00692B43" w:rsidRPr="00F45A29" w:rsidRDefault="00692B43" w:rsidP="00137BCB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3.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岗位要求：服务年限不得低于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5</w:t>
            </w:r>
            <w:r w:rsidRPr="00F45A29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年；</w:t>
            </w:r>
          </w:p>
          <w:p w:rsidR="00692B43" w:rsidRPr="00F45A29" w:rsidRDefault="00692B43" w:rsidP="00F45A29">
            <w:pPr>
              <w:spacing w:line="560" w:lineRule="exact"/>
              <w:ind w:firstLineChars="200" w:firstLine="480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92B43" w:rsidRPr="00710B16" w:rsidTr="00F45A29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lastRenderedPageBreak/>
              <w:t>重庆市彭水县兴农融资担保有限公司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业务经理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05-1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F45A29">
            <w:pPr>
              <w:tabs>
                <w:tab w:val="left" w:pos="0"/>
              </w:tabs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1. 2020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年全日制普通高校应届大学毕业生，本科及以上学历，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周岁以下，男女不限，</w:t>
            </w:r>
          </w:p>
          <w:p w:rsidR="00692B43" w:rsidRPr="00710B16" w:rsidRDefault="00692B43" w:rsidP="00C97399">
            <w:pPr>
              <w:tabs>
                <w:tab w:val="left" w:pos="0"/>
              </w:tabs>
              <w:spacing w:line="440" w:lineRule="exact"/>
              <w:ind w:firstLineChars="175" w:firstLine="42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专业类：法学类、工商管理类、金融类、经济类、财政学类。</w:t>
            </w:r>
          </w:p>
        </w:tc>
      </w:tr>
      <w:tr w:rsidR="00692B43" w:rsidRPr="00710B16" w:rsidTr="00F45A29">
        <w:trPr>
          <w:trHeight w:val="25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sz w:val="24"/>
              </w:rPr>
              <w:t>重庆市彭水县兴农融资担保有限公司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业务经理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05-2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160300">
            <w:pPr>
              <w:widowControl/>
              <w:spacing w:line="4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43" w:rsidRPr="00710B16" w:rsidRDefault="00692B43" w:rsidP="00CE3741">
            <w:pPr>
              <w:tabs>
                <w:tab w:val="left" w:pos="0"/>
              </w:tabs>
              <w:spacing w:line="440" w:lineRule="exact"/>
              <w:ind w:leftChars="150" w:left="315" w:firstLineChars="75" w:firstLine="18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1.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全日制普通高校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4"/>
              </w:rPr>
              <w:t>大学毕业生，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本科及以上学历，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30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周岁以下，男女不限；</w:t>
            </w:r>
          </w:p>
          <w:p w:rsidR="00692B43" w:rsidRPr="00710B16" w:rsidRDefault="00692B43" w:rsidP="00CE3741">
            <w:pPr>
              <w:tabs>
                <w:tab w:val="left" w:pos="0"/>
              </w:tabs>
              <w:spacing w:line="440" w:lineRule="exact"/>
              <w:ind w:leftChars="150" w:left="315" w:firstLineChars="25" w:firstLine="6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 xml:space="preserve"> 2.</w:t>
            </w: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专业类：法学类、工商管理类、金融类、经济类、</w:t>
            </w:r>
          </w:p>
          <w:p w:rsidR="00692B43" w:rsidRPr="00710B16" w:rsidRDefault="00692B43" w:rsidP="00CE3741">
            <w:pPr>
              <w:tabs>
                <w:tab w:val="left" w:pos="0"/>
              </w:tabs>
              <w:spacing w:line="440" w:lineRule="exact"/>
              <w:ind w:leftChars="150" w:left="315" w:firstLineChars="25" w:firstLine="60"/>
              <w:jc w:val="lef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 w:rsidRPr="00710B16"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  <w:t>财政学类。</w:t>
            </w:r>
          </w:p>
        </w:tc>
      </w:tr>
    </w:tbl>
    <w:p w:rsidR="00877281" w:rsidRPr="00710B16" w:rsidRDefault="00877281" w:rsidP="008F4CDF">
      <w:pPr>
        <w:widowControl/>
        <w:spacing w:line="240" w:lineRule="atLeast"/>
        <w:rPr>
          <w:rFonts w:ascii="Times New Roman" w:eastAsia="仿宋" w:hAnsi="Times New Roman"/>
          <w:sz w:val="32"/>
          <w:szCs w:val="32"/>
        </w:rPr>
      </w:pPr>
    </w:p>
    <w:sectPr w:rsidR="00877281" w:rsidRPr="00710B16" w:rsidSect="00D040B7">
      <w:headerReference w:type="default" r:id="rId7"/>
      <w:footerReference w:type="default" r:id="rId8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EF" w:rsidRDefault="00D818EF" w:rsidP="004169C1">
      <w:r>
        <w:separator/>
      </w:r>
    </w:p>
  </w:endnote>
  <w:endnote w:type="continuationSeparator" w:id="0">
    <w:p w:rsidR="00D818EF" w:rsidRDefault="00D818EF" w:rsidP="0041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86" w:rsidRDefault="00AB778E">
    <w:pPr>
      <w:pStyle w:val="a4"/>
      <w:jc w:val="center"/>
    </w:pPr>
    <w:fldSimple w:instr=" PAGE   \* MERGEFORMAT ">
      <w:r w:rsidR="006A3378" w:rsidRPr="006A3378">
        <w:rPr>
          <w:noProof/>
          <w:lang w:val="zh-CN"/>
        </w:rPr>
        <w:t>2</w:t>
      </w:r>
    </w:fldSimple>
  </w:p>
  <w:p w:rsidR="00974386" w:rsidRDefault="009743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EF" w:rsidRDefault="00D818EF" w:rsidP="004169C1">
      <w:r>
        <w:separator/>
      </w:r>
    </w:p>
  </w:footnote>
  <w:footnote w:type="continuationSeparator" w:id="0">
    <w:p w:rsidR="00D818EF" w:rsidRDefault="00D818EF" w:rsidP="00416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86" w:rsidRDefault="00974386" w:rsidP="003F38F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8415D3"/>
    <w:multiLevelType w:val="singleLevel"/>
    <w:tmpl w:val="D18415D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9E7858C"/>
    <w:rsid w:val="F9E7858C"/>
    <w:rsid w:val="00035473"/>
    <w:rsid w:val="000533D3"/>
    <w:rsid w:val="00057590"/>
    <w:rsid w:val="00061C8C"/>
    <w:rsid w:val="00073324"/>
    <w:rsid w:val="00096719"/>
    <w:rsid w:val="000A38FE"/>
    <w:rsid w:val="000A63AD"/>
    <w:rsid w:val="000C0310"/>
    <w:rsid w:val="000D17DB"/>
    <w:rsid w:val="000D1A16"/>
    <w:rsid w:val="000D3F85"/>
    <w:rsid w:val="000D5CBB"/>
    <w:rsid w:val="000E1450"/>
    <w:rsid w:val="000F3843"/>
    <w:rsid w:val="00123DBB"/>
    <w:rsid w:val="0013765E"/>
    <w:rsid w:val="00137BCB"/>
    <w:rsid w:val="00141A0A"/>
    <w:rsid w:val="0015624B"/>
    <w:rsid w:val="00160300"/>
    <w:rsid w:val="001815D4"/>
    <w:rsid w:val="001C25ED"/>
    <w:rsid w:val="001C5552"/>
    <w:rsid w:val="001D24F7"/>
    <w:rsid w:val="001D43E4"/>
    <w:rsid w:val="001F132B"/>
    <w:rsid w:val="00210445"/>
    <w:rsid w:val="0021118C"/>
    <w:rsid w:val="00224B08"/>
    <w:rsid w:val="00231AF5"/>
    <w:rsid w:val="002321B5"/>
    <w:rsid w:val="00257CEA"/>
    <w:rsid w:val="0027586F"/>
    <w:rsid w:val="002871B5"/>
    <w:rsid w:val="00294A7C"/>
    <w:rsid w:val="00296237"/>
    <w:rsid w:val="00297899"/>
    <w:rsid w:val="002D7E54"/>
    <w:rsid w:val="002F7F8D"/>
    <w:rsid w:val="00306B77"/>
    <w:rsid w:val="0031097B"/>
    <w:rsid w:val="003304A8"/>
    <w:rsid w:val="0033385B"/>
    <w:rsid w:val="003516CB"/>
    <w:rsid w:val="00357C86"/>
    <w:rsid w:val="0036514F"/>
    <w:rsid w:val="00366EE8"/>
    <w:rsid w:val="00374EA1"/>
    <w:rsid w:val="00383B3C"/>
    <w:rsid w:val="0038721B"/>
    <w:rsid w:val="003A7B9E"/>
    <w:rsid w:val="003C3629"/>
    <w:rsid w:val="003D0630"/>
    <w:rsid w:val="003F38FE"/>
    <w:rsid w:val="004169C1"/>
    <w:rsid w:val="00422071"/>
    <w:rsid w:val="00426ED2"/>
    <w:rsid w:val="00453DA1"/>
    <w:rsid w:val="00471221"/>
    <w:rsid w:val="00491EE3"/>
    <w:rsid w:val="004B3466"/>
    <w:rsid w:val="004C33D2"/>
    <w:rsid w:val="004C4A1D"/>
    <w:rsid w:val="004C7554"/>
    <w:rsid w:val="004C7D0A"/>
    <w:rsid w:val="004E5EA9"/>
    <w:rsid w:val="004F3145"/>
    <w:rsid w:val="00500C01"/>
    <w:rsid w:val="005014DB"/>
    <w:rsid w:val="00515918"/>
    <w:rsid w:val="00526B78"/>
    <w:rsid w:val="00535189"/>
    <w:rsid w:val="00542C84"/>
    <w:rsid w:val="005507E3"/>
    <w:rsid w:val="0056124B"/>
    <w:rsid w:val="00571E75"/>
    <w:rsid w:val="00574279"/>
    <w:rsid w:val="005839FA"/>
    <w:rsid w:val="00584444"/>
    <w:rsid w:val="00587DBC"/>
    <w:rsid w:val="005A5124"/>
    <w:rsid w:val="005B522C"/>
    <w:rsid w:val="005D1AD1"/>
    <w:rsid w:val="005D6DF1"/>
    <w:rsid w:val="005E2A4F"/>
    <w:rsid w:val="005F4A6B"/>
    <w:rsid w:val="0061141D"/>
    <w:rsid w:val="00615562"/>
    <w:rsid w:val="00635E01"/>
    <w:rsid w:val="00646618"/>
    <w:rsid w:val="0065551F"/>
    <w:rsid w:val="00692B43"/>
    <w:rsid w:val="006A3378"/>
    <w:rsid w:val="006B68AE"/>
    <w:rsid w:val="006C692E"/>
    <w:rsid w:val="006F0D83"/>
    <w:rsid w:val="006F2D1F"/>
    <w:rsid w:val="00710B16"/>
    <w:rsid w:val="00717D13"/>
    <w:rsid w:val="007231AA"/>
    <w:rsid w:val="00733F99"/>
    <w:rsid w:val="00750D1A"/>
    <w:rsid w:val="00775531"/>
    <w:rsid w:val="007A07D1"/>
    <w:rsid w:val="007B6EEC"/>
    <w:rsid w:val="007C0A51"/>
    <w:rsid w:val="007C5E2E"/>
    <w:rsid w:val="007F2564"/>
    <w:rsid w:val="0082053D"/>
    <w:rsid w:val="0082342D"/>
    <w:rsid w:val="00823C6D"/>
    <w:rsid w:val="00842842"/>
    <w:rsid w:val="008518D0"/>
    <w:rsid w:val="008601A2"/>
    <w:rsid w:val="008744F3"/>
    <w:rsid w:val="00877281"/>
    <w:rsid w:val="00880FB2"/>
    <w:rsid w:val="0088304A"/>
    <w:rsid w:val="00897494"/>
    <w:rsid w:val="008B08F1"/>
    <w:rsid w:val="008B225E"/>
    <w:rsid w:val="008C57E2"/>
    <w:rsid w:val="008D2BD1"/>
    <w:rsid w:val="008E525A"/>
    <w:rsid w:val="008F4CDF"/>
    <w:rsid w:val="009261AE"/>
    <w:rsid w:val="009358B9"/>
    <w:rsid w:val="009516B2"/>
    <w:rsid w:val="009644A4"/>
    <w:rsid w:val="009742E5"/>
    <w:rsid w:val="00974386"/>
    <w:rsid w:val="00976BE6"/>
    <w:rsid w:val="00987271"/>
    <w:rsid w:val="009A701C"/>
    <w:rsid w:val="009B67D4"/>
    <w:rsid w:val="009E01C9"/>
    <w:rsid w:val="00A045D9"/>
    <w:rsid w:val="00A1152A"/>
    <w:rsid w:val="00A156CF"/>
    <w:rsid w:val="00A15852"/>
    <w:rsid w:val="00A40805"/>
    <w:rsid w:val="00A621CE"/>
    <w:rsid w:val="00A82C9A"/>
    <w:rsid w:val="00A92953"/>
    <w:rsid w:val="00AA26CF"/>
    <w:rsid w:val="00AB778E"/>
    <w:rsid w:val="00AD0756"/>
    <w:rsid w:val="00AE2482"/>
    <w:rsid w:val="00AE78EE"/>
    <w:rsid w:val="00AF45C3"/>
    <w:rsid w:val="00B45754"/>
    <w:rsid w:val="00B45DFA"/>
    <w:rsid w:val="00B5110F"/>
    <w:rsid w:val="00B55802"/>
    <w:rsid w:val="00B77EF2"/>
    <w:rsid w:val="00B86060"/>
    <w:rsid w:val="00B96EB0"/>
    <w:rsid w:val="00BB5865"/>
    <w:rsid w:val="00BB66B1"/>
    <w:rsid w:val="00BC2C0D"/>
    <w:rsid w:val="00BC46A3"/>
    <w:rsid w:val="00BC669D"/>
    <w:rsid w:val="00BE3300"/>
    <w:rsid w:val="00BF1580"/>
    <w:rsid w:val="00C012E5"/>
    <w:rsid w:val="00C119E2"/>
    <w:rsid w:val="00C11C5A"/>
    <w:rsid w:val="00C143BD"/>
    <w:rsid w:val="00C47830"/>
    <w:rsid w:val="00C562FF"/>
    <w:rsid w:val="00C97399"/>
    <w:rsid w:val="00CA2D6B"/>
    <w:rsid w:val="00CB54C6"/>
    <w:rsid w:val="00CD0F00"/>
    <w:rsid w:val="00CD35DA"/>
    <w:rsid w:val="00CE3741"/>
    <w:rsid w:val="00D0066F"/>
    <w:rsid w:val="00D040B7"/>
    <w:rsid w:val="00D379D1"/>
    <w:rsid w:val="00D47DE4"/>
    <w:rsid w:val="00D56AFD"/>
    <w:rsid w:val="00D650F1"/>
    <w:rsid w:val="00D75FA5"/>
    <w:rsid w:val="00D7638C"/>
    <w:rsid w:val="00D818EF"/>
    <w:rsid w:val="00D84190"/>
    <w:rsid w:val="00D94142"/>
    <w:rsid w:val="00DA3564"/>
    <w:rsid w:val="00DB1882"/>
    <w:rsid w:val="00DB2282"/>
    <w:rsid w:val="00DC3377"/>
    <w:rsid w:val="00DD28F6"/>
    <w:rsid w:val="00DD4E9C"/>
    <w:rsid w:val="00DF53C2"/>
    <w:rsid w:val="00DF5547"/>
    <w:rsid w:val="00DF6F14"/>
    <w:rsid w:val="00E0121F"/>
    <w:rsid w:val="00E12A6B"/>
    <w:rsid w:val="00E25D15"/>
    <w:rsid w:val="00E45014"/>
    <w:rsid w:val="00E66CD4"/>
    <w:rsid w:val="00E72492"/>
    <w:rsid w:val="00E83E6C"/>
    <w:rsid w:val="00E94B98"/>
    <w:rsid w:val="00EA0E5C"/>
    <w:rsid w:val="00EA7A4B"/>
    <w:rsid w:val="00EC3BAC"/>
    <w:rsid w:val="00ED078A"/>
    <w:rsid w:val="00ED783D"/>
    <w:rsid w:val="00F160B9"/>
    <w:rsid w:val="00F253A3"/>
    <w:rsid w:val="00F45864"/>
    <w:rsid w:val="00F45A29"/>
    <w:rsid w:val="00F56DD6"/>
    <w:rsid w:val="00F86128"/>
    <w:rsid w:val="00FA5EB4"/>
    <w:rsid w:val="00FB2F59"/>
    <w:rsid w:val="00FC6CAE"/>
    <w:rsid w:val="00FE526D"/>
    <w:rsid w:val="00FE7B68"/>
    <w:rsid w:val="5DFF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9C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C1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94B9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qFormat/>
    <w:rsid w:val="00F45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45864"/>
    <w:rPr>
      <w:rFonts w:ascii="宋体" w:hAnsi="宋体"/>
      <w:sz w:val="24"/>
      <w:szCs w:val="24"/>
    </w:rPr>
  </w:style>
  <w:style w:type="paragraph" w:styleId="a6">
    <w:name w:val="Normal (Web)"/>
    <w:basedOn w:val="a"/>
    <w:rsid w:val="00526B78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3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5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9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3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77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3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0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12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69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6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mailto:395471018@qq.com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dongmike</dc:creator>
  <cp:lastModifiedBy>Administrator</cp:lastModifiedBy>
  <cp:revision>8</cp:revision>
  <cp:lastPrinted>2020-10-12T07:12:00Z</cp:lastPrinted>
  <dcterms:created xsi:type="dcterms:W3CDTF">2020-11-27T03:16:00Z</dcterms:created>
  <dcterms:modified xsi:type="dcterms:W3CDTF">2020-11-30T01:53:00Z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